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B75F8" w14:textId="137DFF17" w:rsidR="003E66C3" w:rsidRPr="009313C9" w:rsidRDefault="003E66C3">
      <w:pPr>
        <w:rPr>
          <w:rFonts w:ascii="Times New Roman" w:hAnsi="Times New Roman" w:cs="Times New Roman"/>
          <w:bCs/>
          <w:sz w:val="24"/>
          <w:szCs w:val="24"/>
        </w:rPr>
      </w:pPr>
      <w:r w:rsidRPr="009313C9">
        <w:rPr>
          <w:rFonts w:ascii="Times New Roman" w:hAnsi="Times New Roman" w:cs="Times New Roman"/>
          <w:bCs/>
          <w:sz w:val="24"/>
          <w:szCs w:val="24"/>
        </w:rPr>
        <w:t>Renee Malove</w:t>
      </w:r>
    </w:p>
    <w:p w14:paraId="2D3D5B78" w14:textId="4F3364A8" w:rsidR="00B13647" w:rsidRPr="009313C9" w:rsidRDefault="00701D6B">
      <w:pPr>
        <w:rPr>
          <w:rFonts w:ascii="Times New Roman" w:hAnsi="Times New Roman" w:cs="Times New Roman"/>
          <w:bCs/>
          <w:sz w:val="24"/>
          <w:szCs w:val="24"/>
        </w:rPr>
      </w:pPr>
      <w:r w:rsidRPr="009313C9">
        <w:rPr>
          <w:rFonts w:ascii="Times New Roman" w:hAnsi="Times New Roman" w:cs="Times New Roman"/>
          <w:bCs/>
          <w:sz w:val="24"/>
          <w:szCs w:val="24"/>
        </w:rPr>
        <w:t>Case Study:</w:t>
      </w:r>
      <w:r w:rsidR="00BD18D1" w:rsidRPr="009313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559CD">
        <w:rPr>
          <w:rFonts w:ascii="Times New Roman" w:hAnsi="Times New Roman" w:cs="Times New Roman"/>
          <w:bCs/>
          <w:sz w:val="24"/>
          <w:szCs w:val="24"/>
        </w:rPr>
        <w:t>CHF</w:t>
      </w:r>
      <w:r w:rsidR="00021FB7" w:rsidRPr="009313C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5EAD287" w14:textId="77777777" w:rsidR="00701D6B" w:rsidRPr="009313C9" w:rsidRDefault="00701D6B">
      <w:pPr>
        <w:rPr>
          <w:rFonts w:ascii="Times New Roman" w:hAnsi="Times New Roman" w:cs="Times New Roman"/>
          <w:bCs/>
          <w:sz w:val="24"/>
          <w:szCs w:val="24"/>
        </w:rPr>
      </w:pPr>
    </w:p>
    <w:p w14:paraId="3C9B46E8" w14:textId="77777777" w:rsidR="00701D6B" w:rsidRPr="009313C9" w:rsidRDefault="00701D6B">
      <w:pPr>
        <w:rPr>
          <w:rFonts w:ascii="Times New Roman" w:hAnsi="Times New Roman" w:cs="Times New Roman"/>
          <w:bCs/>
          <w:sz w:val="24"/>
          <w:szCs w:val="24"/>
        </w:rPr>
      </w:pPr>
    </w:p>
    <w:p w14:paraId="2BFBFF29" w14:textId="77777777" w:rsidR="00701D6B" w:rsidRPr="009313C9" w:rsidRDefault="00701D6B">
      <w:pPr>
        <w:rPr>
          <w:rFonts w:ascii="Times New Roman" w:hAnsi="Times New Roman" w:cs="Times New Roman"/>
          <w:bCs/>
          <w:sz w:val="24"/>
          <w:szCs w:val="24"/>
        </w:rPr>
      </w:pPr>
    </w:p>
    <w:p w14:paraId="7D78894E" w14:textId="77777777" w:rsidR="00701D6B" w:rsidRPr="009313C9" w:rsidRDefault="00701D6B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265"/>
        <w:gridCol w:w="2670"/>
        <w:gridCol w:w="7050"/>
      </w:tblGrid>
      <w:tr w:rsidR="004D1F76" w:rsidRPr="009313C9" w14:paraId="145E8CA1" w14:textId="77777777" w:rsidTr="00701D6B">
        <w:tc>
          <w:tcPr>
            <w:tcW w:w="2935" w:type="dxa"/>
            <w:gridSpan w:val="2"/>
          </w:tcPr>
          <w:p w14:paraId="14386522" w14:textId="77777777" w:rsidR="007830E8" w:rsidRPr="009313C9" w:rsidRDefault="007830E8" w:rsidP="00701D6B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Mnemonic Components</w:t>
            </w:r>
          </w:p>
          <w:p w14:paraId="528C7D20" w14:textId="77777777" w:rsidR="00701D6B" w:rsidRPr="009313C9" w:rsidRDefault="00701D6B" w:rsidP="00701D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I Can PresCribE A Drug</w:t>
            </w:r>
          </w:p>
        </w:tc>
        <w:tc>
          <w:tcPr>
            <w:tcW w:w="7050" w:type="dxa"/>
          </w:tcPr>
          <w:p w14:paraId="72A9222B" w14:textId="77777777" w:rsidR="004D1F76" w:rsidRPr="009313C9" w:rsidRDefault="007830E8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Case Example </w:t>
            </w:r>
          </w:p>
          <w:p w14:paraId="5D90BAE3" w14:textId="77777777" w:rsidR="007830E8" w:rsidRPr="009313C9" w:rsidRDefault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Description</w:t>
            </w:r>
          </w:p>
        </w:tc>
      </w:tr>
      <w:tr w:rsidR="004D1F76" w:rsidRPr="009313C9" w14:paraId="0ADB61DD" w14:textId="77777777" w:rsidTr="00187C4D">
        <w:trPr>
          <w:trHeight w:val="1790"/>
        </w:trPr>
        <w:tc>
          <w:tcPr>
            <w:tcW w:w="265" w:type="dxa"/>
          </w:tcPr>
          <w:p w14:paraId="0A45C120" w14:textId="77777777" w:rsidR="004D1F76" w:rsidRPr="009313C9" w:rsidRDefault="004D1F76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70" w:type="dxa"/>
          </w:tcPr>
          <w:p w14:paraId="310EAACA" w14:textId="77777777" w:rsidR="004D1F76" w:rsidRPr="009313C9" w:rsidRDefault="007830E8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Indication</w:t>
            </w:r>
          </w:p>
        </w:tc>
        <w:tc>
          <w:tcPr>
            <w:tcW w:w="7050" w:type="dxa"/>
          </w:tcPr>
          <w:p w14:paraId="1ABAC9C6" w14:textId="492360FA" w:rsidR="0024611C" w:rsidRPr="007559CD" w:rsidRDefault="0024611C" w:rsidP="007559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1F76" w:rsidRPr="009313C9" w14:paraId="627A850E" w14:textId="77777777" w:rsidTr="00187C4D">
        <w:trPr>
          <w:trHeight w:val="1430"/>
        </w:trPr>
        <w:tc>
          <w:tcPr>
            <w:tcW w:w="265" w:type="dxa"/>
          </w:tcPr>
          <w:p w14:paraId="1D45FFDA" w14:textId="36F477CC" w:rsidR="004D1F76" w:rsidRPr="009313C9" w:rsidRDefault="004D1F76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70" w:type="dxa"/>
          </w:tcPr>
          <w:p w14:paraId="21751A40" w14:textId="77777777" w:rsidR="004D1F76" w:rsidRPr="009313C9" w:rsidRDefault="0074064C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Contraindications</w:t>
            </w:r>
          </w:p>
        </w:tc>
        <w:tc>
          <w:tcPr>
            <w:tcW w:w="7050" w:type="dxa"/>
          </w:tcPr>
          <w:p w14:paraId="247CCABD" w14:textId="5C8EB0A5" w:rsidR="00E73583" w:rsidRPr="007559CD" w:rsidRDefault="00E73583" w:rsidP="007559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1F76" w:rsidRPr="009313C9" w14:paraId="228E24B5" w14:textId="77777777" w:rsidTr="00187C4D">
        <w:trPr>
          <w:trHeight w:val="1340"/>
        </w:trPr>
        <w:tc>
          <w:tcPr>
            <w:tcW w:w="265" w:type="dxa"/>
          </w:tcPr>
          <w:p w14:paraId="114F6678" w14:textId="77777777" w:rsidR="004D1F76" w:rsidRPr="009313C9" w:rsidRDefault="004D1F76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70" w:type="dxa"/>
          </w:tcPr>
          <w:p w14:paraId="2E1AD127" w14:textId="77777777" w:rsidR="004D1F76" w:rsidRPr="009313C9" w:rsidRDefault="00701D6B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Precautions</w:t>
            </w:r>
          </w:p>
        </w:tc>
        <w:tc>
          <w:tcPr>
            <w:tcW w:w="7050" w:type="dxa"/>
          </w:tcPr>
          <w:p w14:paraId="55D68A8D" w14:textId="2194E137" w:rsidR="00DC530D" w:rsidRPr="007559CD" w:rsidRDefault="00DC530D" w:rsidP="007559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1F76" w:rsidRPr="009313C9" w14:paraId="52214866" w14:textId="77777777" w:rsidTr="00187C4D">
        <w:trPr>
          <w:trHeight w:val="800"/>
        </w:trPr>
        <w:tc>
          <w:tcPr>
            <w:tcW w:w="265" w:type="dxa"/>
          </w:tcPr>
          <w:p w14:paraId="4222F34B" w14:textId="77777777" w:rsidR="004D1F76" w:rsidRPr="009313C9" w:rsidRDefault="004D1F76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70" w:type="dxa"/>
          </w:tcPr>
          <w:p w14:paraId="51DC5F49" w14:textId="77777777" w:rsidR="004D1F76" w:rsidRPr="009313C9" w:rsidRDefault="00701D6B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Cost/Compliance</w:t>
            </w:r>
          </w:p>
        </w:tc>
        <w:tc>
          <w:tcPr>
            <w:tcW w:w="7050" w:type="dxa"/>
          </w:tcPr>
          <w:p w14:paraId="0E404199" w14:textId="306B402D" w:rsidR="00DC530D" w:rsidRPr="007559CD" w:rsidRDefault="00DC530D" w:rsidP="007559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1F76" w:rsidRPr="009313C9" w14:paraId="51841ADD" w14:textId="77777777" w:rsidTr="00187C4D">
        <w:trPr>
          <w:trHeight w:val="2780"/>
        </w:trPr>
        <w:tc>
          <w:tcPr>
            <w:tcW w:w="265" w:type="dxa"/>
          </w:tcPr>
          <w:p w14:paraId="61E34546" w14:textId="77777777" w:rsidR="004D1F76" w:rsidRPr="009313C9" w:rsidRDefault="004D1F76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70" w:type="dxa"/>
          </w:tcPr>
          <w:p w14:paraId="66E56E90" w14:textId="77777777" w:rsidR="004D1F76" w:rsidRPr="009313C9" w:rsidRDefault="00701D6B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Efficacy</w:t>
            </w:r>
          </w:p>
        </w:tc>
        <w:tc>
          <w:tcPr>
            <w:tcW w:w="7050" w:type="dxa"/>
          </w:tcPr>
          <w:p w14:paraId="0ACF65E1" w14:textId="1D89CB14" w:rsidR="004D1F76" w:rsidRPr="009313C9" w:rsidRDefault="004D1F76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D1F76" w:rsidRPr="009313C9" w14:paraId="279A53F6" w14:textId="77777777" w:rsidTr="00187C4D">
        <w:tc>
          <w:tcPr>
            <w:tcW w:w="265" w:type="dxa"/>
          </w:tcPr>
          <w:p w14:paraId="54077DFB" w14:textId="77777777" w:rsidR="004D1F76" w:rsidRPr="009313C9" w:rsidRDefault="004D1F76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70" w:type="dxa"/>
          </w:tcPr>
          <w:p w14:paraId="3E78DD07" w14:textId="77777777" w:rsidR="004D1F76" w:rsidRPr="009313C9" w:rsidRDefault="00701D6B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Adverse effects</w:t>
            </w:r>
          </w:p>
        </w:tc>
        <w:tc>
          <w:tcPr>
            <w:tcW w:w="7050" w:type="dxa"/>
          </w:tcPr>
          <w:p w14:paraId="3DC41D06" w14:textId="4929210E" w:rsidR="00DC530D" w:rsidRPr="007559CD" w:rsidRDefault="00DC530D" w:rsidP="007559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830E8" w:rsidRPr="009313C9" w14:paraId="42DA9E5A" w14:textId="77777777" w:rsidTr="00701D6B">
        <w:tblPrEx>
          <w:tblLook w:val="0000" w:firstRow="0" w:lastRow="0" w:firstColumn="0" w:lastColumn="0" w:noHBand="0" w:noVBand="0"/>
        </w:tblPrEx>
        <w:trPr>
          <w:trHeight w:val="1412"/>
        </w:trPr>
        <w:tc>
          <w:tcPr>
            <w:tcW w:w="9985" w:type="dxa"/>
            <w:gridSpan w:val="3"/>
          </w:tcPr>
          <w:p w14:paraId="6693C39B" w14:textId="77777777" w:rsidR="00701D6B" w:rsidRPr="009313C9" w:rsidRDefault="00701D6B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DC3F6D6" w14:textId="6FAB11E0" w:rsidR="00701D6B" w:rsidRPr="009313C9" w:rsidRDefault="00666C48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Considering the step-wise process above,</w:t>
            </w:r>
            <w:r w:rsidR="00E73583"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559C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……………. </w:t>
            </w: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is determined as the most appropriate alternative for this case, as other therapeutic alternatives have been ruled out.</w:t>
            </w:r>
          </w:p>
          <w:p w14:paraId="71E14E4D" w14:textId="77777777" w:rsidR="00187C4D" w:rsidRPr="009313C9" w:rsidRDefault="00187C4D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B85C2A7" w14:textId="77777777" w:rsidR="00187C4D" w:rsidRPr="009313C9" w:rsidRDefault="00187C4D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589630D" w14:textId="77777777" w:rsidR="00187C4D" w:rsidRPr="009313C9" w:rsidRDefault="00187C4D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A9B03C" w14:textId="77777777" w:rsidR="00187C4D" w:rsidRPr="009313C9" w:rsidRDefault="00187C4D" w:rsidP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830E8" w:rsidRPr="009313C9" w14:paraId="60AEAEC0" w14:textId="77777777" w:rsidTr="00187C4D">
        <w:trPr>
          <w:trHeight w:val="1880"/>
        </w:trPr>
        <w:tc>
          <w:tcPr>
            <w:tcW w:w="265" w:type="dxa"/>
          </w:tcPr>
          <w:p w14:paraId="57F9B125" w14:textId="77777777" w:rsidR="007830E8" w:rsidRPr="009313C9" w:rsidRDefault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0DD01B" w14:textId="77777777" w:rsidR="00187C4D" w:rsidRPr="009313C9" w:rsidRDefault="00187C4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F5525C" w14:textId="77777777" w:rsidR="00701D6B" w:rsidRPr="009313C9" w:rsidRDefault="00701D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70" w:type="dxa"/>
          </w:tcPr>
          <w:p w14:paraId="43654FE4" w14:textId="77777777" w:rsidR="007830E8" w:rsidRPr="009313C9" w:rsidRDefault="00701D6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Dose/Duration/Direction</w:t>
            </w:r>
          </w:p>
          <w:p w14:paraId="20B6A7B6" w14:textId="77777777" w:rsidR="00A400D0" w:rsidRPr="009313C9" w:rsidRDefault="00A400D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sz w:val="24"/>
                <w:szCs w:val="24"/>
              </w:rPr>
              <w:t>Patient Education</w:t>
            </w:r>
          </w:p>
        </w:tc>
        <w:tc>
          <w:tcPr>
            <w:tcW w:w="7050" w:type="dxa"/>
          </w:tcPr>
          <w:p w14:paraId="09E2E66E" w14:textId="4DF583E7" w:rsidR="00AB7086" w:rsidRPr="009313C9" w:rsidRDefault="00AB7086" w:rsidP="00C45D93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830E8" w:rsidRPr="009313C9" w14:paraId="301022D0" w14:textId="77777777" w:rsidTr="00187C4D">
        <w:trPr>
          <w:trHeight w:val="2510"/>
        </w:trPr>
        <w:tc>
          <w:tcPr>
            <w:tcW w:w="265" w:type="dxa"/>
          </w:tcPr>
          <w:p w14:paraId="2872DCB5" w14:textId="77777777" w:rsidR="007830E8" w:rsidRPr="009313C9" w:rsidRDefault="007830E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70" w:type="dxa"/>
          </w:tcPr>
          <w:p w14:paraId="5989E73D" w14:textId="77777777" w:rsidR="007830E8" w:rsidRPr="009313C9" w:rsidRDefault="00701D6B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9313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Identify what needs to be monitored</w:t>
            </w:r>
          </w:p>
        </w:tc>
        <w:tc>
          <w:tcPr>
            <w:tcW w:w="7050" w:type="dxa"/>
          </w:tcPr>
          <w:p w14:paraId="1A79070C" w14:textId="6B1A9503" w:rsidR="009A4FCC" w:rsidRPr="009313C9" w:rsidRDefault="009A4FCC" w:rsidP="00BF5337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6145C07" w14:textId="03D67B55" w:rsidR="00B13647" w:rsidRPr="009313C9" w:rsidRDefault="00B13647">
      <w:pPr>
        <w:rPr>
          <w:rFonts w:ascii="Times New Roman" w:hAnsi="Times New Roman" w:cs="Times New Roman"/>
          <w:bCs/>
          <w:sz w:val="24"/>
          <w:szCs w:val="24"/>
        </w:rPr>
      </w:pPr>
    </w:p>
    <w:p w14:paraId="59228F44" w14:textId="77777777" w:rsidR="00AC5CC9" w:rsidRPr="009313C9" w:rsidRDefault="00AC5CC9" w:rsidP="00AC5CC9">
      <w:pPr>
        <w:rPr>
          <w:rFonts w:ascii="Times New Roman" w:hAnsi="Times New Roman" w:cs="Times New Roman"/>
          <w:bCs/>
          <w:sz w:val="24"/>
          <w:szCs w:val="24"/>
        </w:rPr>
      </w:pPr>
      <w:r w:rsidRPr="009313C9">
        <w:rPr>
          <w:rFonts w:ascii="Times New Roman" w:hAnsi="Times New Roman" w:cs="Times New Roman"/>
          <w:bCs/>
          <w:sz w:val="24"/>
          <w:szCs w:val="24"/>
        </w:rPr>
        <w:t>References</w:t>
      </w:r>
    </w:p>
    <w:p w14:paraId="086B6631" w14:textId="4AFB19C0" w:rsidR="00B244CC" w:rsidRPr="009313C9" w:rsidRDefault="00B244CC" w:rsidP="00AC5CC9">
      <w:pPr>
        <w:pStyle w:val="NormalWeb"/>
        <w:ind w:left="567" w:hanging="567"/>
        <w:rPr>
          <w:bCs/>
        </w:rPr>
      </w:pPr>
    </w:p>
    <w:p w14:paraId="5F7EE393" w14:textId="799D2767" w:rsidR="00EB7FC6" w:rsidRPr="009313C9" w:rsidRDefault="00EB7FC6" w:rsidP="00AC5CC9">
      <w:pPr>
        <w:pStyle w:val="NormalWeb"/>
        <w:ind w:left="567" w:hanging="567"/>
        <w:rPr>
          <w:bCs/>
        </w:rPr>
      </w:pPr>
      <w:r w:rsidRPr="009313C9">
        <w:rPr>
          <w:bCs/>
        </w:rPr>
        <w:t xml:space="preserve">F.A. Davis. (2023) </w:t>
      </w:r>
      <w:r w:rsidRPr="009313C9">
        <w:rPr>
          <w:bCs/>
          <w:i/>
          <w:iCs/>
        </w:rPr>
        <w:t xml:space="preserve">Davis’s drug guide. </w:t>
      </w:r>
      <w:r w:rsidR="00A62AE9" w:rsidRPr="009313C9">
        <w:rPr>
          <w:bCs/>
        </w:rPr>
        <w:t xml:space="preserve">Unbound medicine. </w:t>
      </w:r>
      <w:hyperlink r:id="rId7" w:history="1">
        <w:r w:rsidR="00A62AE9" w:rsidRPr="009313C9">
          <w:rPr>
            <w:rStyle w:val="Hyperlink"/>
            <w:bCs/>
          </w:rPr>
          <w:t>https://www.drugguide.com/ddo</w:t>
        </w:r>
      </w:hyperlink>
      <w:r w:rsidR="00A62AE9" w:rsidRPr="009313C9">
        <w:rPr>
          <w:bCs/>
        </w:rPr>
        <w:t xml:space="preserve"> </w:t>
      </w:r>
    </w:p>
    <w:p w14:paraId="6D32187C" w14:textId="31CB4E12" w:rsidR="00B244CC" w:rsidRPr="009313C9" w:rsidRDefault="00B244CC" w:rsidP="00AC5CC9">
      <w:pPr>
        <w:pStyle w:val="NormalWeb"/>
        <w:ind w:left="567" w:hanging="567"/>
        <w:rPr>
          <w:bCs/>
        </w:rPr>
      </w:pPr>
      <w:r w:rsidRPr="009313C9">
        <w:rPr>
          <w:bCs/>
        </w:rPr>
        <w:t xml:space="preserve">GoodRx. (2023) </w:t>
      </w:r>
      <w:r w:rsidR="00D13E15" w:rsidRPr="009313C9">
        <w:rPr>
          <w:bCs/>
          <w:i/>
          <w:iCs/>
        </w:rPr>
        <w:t xml:space="preserve">Apixaban. </w:t>
      </w:r>
      <w:r w:rsidR="00D13E15" w:rsidRPr="009313C9">
        <w:rPr>
          <w:bCs/>
        </w:rPr>
        <w:t xml:space="preserve">GoodRx. </w:t>
      </w:r>
      <w:hyperlink r:id="rId8" w:history="1">
        <w:r w:rsidR="008B01D2" w:rsidRPr="009313C9">
          <w:rPr>
            <w:rStyle w:val="Hyperlink"/>
            <w:bCs/>
          </w:rPr>
          <w:t>https://www.goodrx.com/apixaban</w:t>
        </w:r>
      </w:hyperlink>
      <w:r w:rsidR="008B01D2" w:rsidRPr="009313C9">
        <w:rPr>
          <w:bCs/>
        </w:rPr>
        <w:t xml:space="preserve"> </w:t>
      </w:r>
    </w:p>
    <w:p w14:paraId="455D2A06" w14:textId="42016A85" w:rsidR="008B01D2" w:rsidRPr="009313C9" w:rsidRDefault="008B01D2" w:rsidP="00AC5CC9">
      <w:pPr>
        <w:pStyle w:val="NormalWeb"/>
        <w:ind w:left="567" w:hanging="567"/>
        <w:rPr>
          <w:bCs/>
        </w:rPr>
      </w:pPr>
      <w:r w:rsidRPr="009313C9">
        <w:rPr>
          <w:bCs/>
        </w:rPr>
        <w:t xml:space="preserve">GoodRx. (2023) </w:t>
      </w:r>
      <w:r w:rsidRPr="009313C9">
        <w:rPr>
          <w:bCs/>
          <w:i/>
          <w:iCs/>
        </w:rPr>
        <w:t xml:space="preserve">Metoprolol. </w:t>
      </w:r>
      <w:r w:rsidRPr="009313C9">
        <w:rPr>
          <w:bCs/>
        </w:rPr>
        <w:t xml:space="preserve">GoodRx. </w:t>
      </w:r>
      <w:hyperlink r:id="rId9" w:history="1">
        <w:r w:rsidRPr="009313C9">
          <w:rPr>
            <w:rStyle w:val="Hyperlink"/>
            <w:bCs/>
          </w:rPr>
          <w:t>https://www.goodrx.com/metoprolol</w:t>
        </w:r>
      </w:hyperlink>
      <w:r w:rsidRPr="009313C9">
        <w:rPr>
          <w:bCs/>
        </w:rPr>
        <w:t xml:space="preserve"> </w:t>
      </w:r>
    </w:p>
    <w:p w14:paraId="30B867D6" w14:textId="12070E4C" w:rsidR="00AC5CC9" w:rsidRPr="009313C9" w:rsidRDefault="00AC5CC9" w:rsidP="00AC5CC9">
      <w:pPr>
        <w:rPr>
          <w:rFonts w:ascii="Times New Roman" w:hAnsi="Times New Roman" w:cs="Times New Roman"/>
          <w:bCs/>
          <w:sz w:val="24"/>
          <w:szCs w:val="24"/>
        </w:rPr>
      </w:pPr>
      <w:r w:rsidRPr="009313C9">
        <w:rPr>
          <w:rFonts w:ascii="Times New Roman" w:hAnsi="Times New Roman" w:cs="Times New Roman"/>
          <w:bCs/>
          <w:sz w:val="24"/>
          <w:szCs w:val="24"/>
        </w:rPr>
        <w:t xml:space="preserve">Woo, T., &amp; Robinson, M. (2020) </w:t>
      </w:r>
      <w:r w:rsidRPr="009313C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Pharmacotherapeutics for advanced practice nurse prescribers. </w:t>
      </w:r>
      <w:r w:rsidRPr="009313C9">
        <w:rPr>
          <w:rFonts w:ascii="Times New Roman" w:hAnsi="Times New Roman" w:cs="Times New Roman"/>
          <w:bCs/>
          <w:sz w:val="24"/>
          <w:szCs w:val="24"/>
        </w:rPr>
        <w:t>(5</w:t>
      </w:r>
      <w:r w:rsidRPr="009313C9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9313C9">
        <w:rPr>
          <w:rFonts w:ascii="Times New Roman" w:hAnsi="Times New Roman" w:cs="Times New Roman"/>
          <w:bCs/>
          <w:sz w:val="24"/>
          <w:szCs w:val="24"/>
        </w:rPr>
        <w:t xml:space="preserve"> ed.) F.A. Davis Company.</w:t>
      </w:r>
    </w:p>
    <w:p w14:paraId="564611B7" w14:textId="77777777" w:rsidR="00AC5CC9" w:rsidRPr="009313C9" w:rsidRDefault="00AC5CC9">
      <w:pPr>
        <w:rPr>
          <w:rFonts w:ascii="Times New Roman" w:hAnsi="Times New Roman" w:cs="Times New Roman"/>
          <w:bCs/>
          <w:sz w:val="24"/>
          <w:szCs w:val="24"/>
        </w:rPr>
      </w:pPr>
    </w:p>
    <w:sectPr w:rsidR="00AC5CC9" w:rsidRPr="009313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E20DB" w14:textId="77777777" w:rsidR="0045259D" w:rsidRDefault="0045259D" w:rsidP="00E168A5">
      <w:pPr>
        <w:spacing w:after="0" w:line="240" w:lineRule="auto"/>
      </w:pPr>
      <w:r>
        <w:separator/>
      </w:r>
    </w:p>
  </w:endnote>
  <w:endnote w:type="continuationSeparator" w:id="0">
    <w:p w14:paraId="7798B8E8" w14:textId="77777777" w:rsidR="0045259D" w:rsidRDefault="0045259D" w:rsidP="00E16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0CFC8" w14:textId="77777777" w:rsidR="0045259D" w:rsidRDefault="0045259D" w:rsidP="00E168A5">
      <w:pPr>
        <w:spacing w:after="0" w:line="240" w:lineRule="auto"/>
      </w:pPr>
      <w:r>
        <w:separator/>
      </w:r>
    </w:p>
  </w:footnote>
  <w:footnote w:type="continuationSeparator" w:id="0">
    <w:p w14:paraId="3C40484C" w14:textId="77777777" w:rsidR="0045259D" w:rsidRDefault="0045259D" w:rsidP="00E168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F7FC2"/>
    <w:multiLevelType w:val="hybridMultilevel"/>
    <w:tmpl w:val="079C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02078"/>
    <w:multiLevelType w:val="hybridMultilevel"/>
    <w:tmpl w:val="5036A3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4580">
    <w:abstractNumId w:val="0"/>
  </w:num>
  <w:num w:numId="2" w16cid:durableId="9487009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647"/>
    <w:rsid w:val="00021FB7"/>
    <w:rsid w:val="000267E4"/>
    <w:rsid w:val="00037CC2"/>
    <w:rsid w:val="00054A7F"/>
    <w:rsid w:val="00064D6B"/>
    <w:rsid w:val="00095712"/>
    <w:rsid w:val="000C0B49"/>
    <w:rsid w:val="000D1B76"/>
    <w:rsid w:val="000E1610"/>
    <w:rsid w:val="00102B44"/>
    <w:rsid w:val="00117158"/>
    <w:rsid w:val="00147337"/>
    <w:rsid w:val="00187C4D"/>
    <w:rsid w:val="00194CEA"/>
    <w:rsid w:val="001A15ED"/>
    <w:rsid w:val="001A7D9E"/>
    <w:rsid w:val="001B54BF"/>
    <w:rsid w:val="001B6681"/>
    <w:rsid w:val="001D6C1B"/>
    <w:rsid w:val="001F6273"/>
    <w:rsid w:val="002167A5"/>
    <w:rsid w:val="00220708"/>
    <w:rsid w:val="00235BB2"/>
    <w:rsid w:val="0024611C"/>
    <w:rsid w:val="00255B3E"/>
    <w:rsid w:val="00256AC9"/>
    <w:rsid w:val="002621EE"/>
    <w:rsid w:val="00287D42"/>
    <w:rsid w:val="002927E4"/>
    <w:rsid w:val="0029291A"/>
    <w:rsid w:val="002A3F56"/>
    <w:rsid w:val="002A66FD"/>
    <w:rsid w:val="002A6ED3"/>
    <w:rsid w:val="002B4FD3"/>
    <w:rsid w:val="00302900"/>
    <w:rsid w:val="00310CD7"/>
    <w:rsid w:val="003248D2"/>
    <w:rsid w:val="00335E18"/>
    <w:rsid w:val="00341DAF"/>
    <w:rsid w:val="00341E7F"/>
    <w:rsid w:val="00350CC3"/>
    <w:rsid w:val="003734E1"/>
    <w:rsid w:val="003739CB"/>
    <w:rsid w:val="00381FAF"/>
    <w:rsid w:val="003935E4"/>
    <w:rsid w:val="003966BD"/>
    <w:rsid w:val="003B0DAA"/>
    <w:rsid w:val="003C6147"/>
    <w:rsid w:val="003C7F95"/>
    <w:rsid w:val="003E18BD"/>
    <w:rsid w:val="003E66C3"/>
    <w:rsid w:val="00440492"/>
    <w:rsid w:val="0045259D"/>
    <w:rsid w:val="0045419C"/>
    <w:rsid w:val="00461EBE"/>
    <w:rsid w:val="00466E96"/>
    <w:rsid w:val="00472223"/>
    <w:rsid w:val="0048286C"/>
    <w:rsid w:val="0049124B"/>
    <w:rsid w:val="004A4921"/>
    <w:rsid w:val="004A6815"/>
    <w:rsid w:val="004B4EB0"/>
    <w:rsid w:val="004D1F76"/>
    <w:rsid w:val="004D4B3C"/>
    <w:rsid w:val="005274D3"/>
    <w:rsid w:val="00543107"/>
    <w:rsid w:val="005476E5"/>
    <w:rsid w:val="0057320C"/>
    <w:rsid w:val="00577BCD"/>
    <w:rsid w:val="005803DA"/>
    <w:rsid w:val="0058374C"/>
    <w:rsid w:val="00590DB6"/>
    <w:rsid w:val="0059539F"/>
    <w:rsid w:val="005A26B3"/>
    <w:rsid w:val="005E21FA"/>
    <w:rsid w:val="005E2AA9"/>
    <w:rsid w:val="005F5B6F"/>
    <w:rsid w:val="006035CF"/>
    <w:rsid w:val="006075A8"/>
    <w:rsid w:val="00615F76"/>
    <w:rsid w:val="0062411B"/>
    <w:rsid w:val="00631941"/>
    <w:rsid w:val="00631B13"/>
    <w:rsid w:val="006420BA"/>
    <w:rsid w:val="00655C5F"/>
    <w:rsid w:val="006560C3"/>
    <w:rsid w:val="00661A43"/>
    <w:rsid w:val="0066358B"/>
    <w:rsid w:val="00666C48"/>
    <w:rsid w:val="00670273"/>
    <w:rsid w:val="006721F5"/>
    <w:rsid w:val="0068741A"/>
    <w:rsid w:val="006A2631"/>
    <w:rsid w:val="006C121F"/>
    <w:rsid w:val="006F38EF"/>
    <w:rsid w:val="00701D6B"/>
    <w:rsid w:val="0070248E"/>
    <w:rsid w:val="00704C02"/>
    <w:rsid w:val="00715AE2"/>
    <w:rsid w:val="00727AFB"/>
    <w:rsid w:val="00737BF1"/>
    <w:rsid w:val="0074064C"/>
    <w:rsid w:val="007559CD"/>
    <w:rsid w:val="007649DB"/>
    <w:rsid w:val="00767792"/>
    <w:rsid w:val="007711B8"/>
    <w:rsid w:val="007830E8"/>
    <w:rsid w:val="00786C19"/>
    <w:rsid w:val="007A107D"/>
    <w:rsid w:val="007A216D"/>
    <w:rsid w:val="007A35F5"/>
    <w:rsid w:val="007D3C5F"/>
    <w:rsid w:val="007E4720"/>
    <w:rsid w:val="007F0C1C"/>
    <w:rsid w:val="00815CEC"/>
    <w:rsid w:val="0085765F"/>
    <w:rsid w:val="00883099"/>
    <w:rsid w:val="008A3D2D"/>
    <w:rsid w:val="008B01D2"/>
    <w:rsid w:val="008B7491"/>
    <w:rsid w:val="008C3DEF"/>
    <w:rsid w:val="008D1F6C"/>
    <w:rsid w:val="00917B03"/>
    <w:rsid w:val="00926942"/>
    <w:rsid w:val="009313C9"/>
    <w:rsid w:val="00934ECA"/>
    <w:rsid w:val="0093740C"/>
    <w:rsid w:val="00954105"/>
    <w:rsid w:val="00954764"/>
    <w:rsid w:val="00985485"/>
    <w:rsid w:val="00994DF6"/>
    <w:rsid w:val="009A4FCC"/>
    <w:rsid w:val="009B343B"/>
    <w:rsid w:val="009C4BD2"/>
    <w:rsid w:val="009C5FF5"/>
    <w:rsid w:val="009D3041"/>
    <w:rsid w:val="009D7066"/>
    <w:rsid w:val="009F6BFB"/>
    <w:rsid w:val="00A2429C"/>
    <w:rsid w:val="00A276D7"/>
    <w:rsid w:val="00A3279E"/>
    <w:rsid w:val="00A400D0"/>
    <w:rsid w:val="00A45DB3"/>
    <w:rsid w:val="00A52631"/>
    <w:rsid w:val="00A62AE9"/>
    <w:rsid w:val="00A711EB"/>
    <w:rsid w:val="00A91332"/>
    <w:rsid w:val="00A95719"/>
    <w:rsid w:val="00A96A1B"/>
    <w:rsid w:val="00AB1677"/>
    <w:rsid w:val="00AB7086"/>
    <w:rsid w:val="00AC46BC"/>
    <w:rsid w:val="00AC5CC9"/>
    <w:rsid w:val="00AE2245"/>
    <w:rsid w:val="00AE6C81"/>
    <w:rsid w:val="00AE780D"/>
    <w:rsid w:val="00B13647"/>
    <w:rsid w:val="00B20480"/>
    <w:rsid w:val="00B244CC"/>
    <w:rsid w:val="00B542FE"/>
    <w:rsid w:val="00BD18D1"/>
    <w:rsid w:val="00BF49CF"/>
    <w:rsid w:val="00BF5337"/>
    <w:rsid w:val="00BF6CBC"/>
    <w:rsid w:val="00C10F06"/>
    <w:rsid w:val="00C22F3B"/>
    <w:rsid w:val="00C45D93"/>
    <w:rsid w:val="00C579A3"/>
    <w:rsid w:val="00C64ACC"/>
    <w:rsid w:val="00C86B91"/>
    <w:rsid w:val="00CB16C0"/>
    <w:rsid w:val="00CB68E4"/>
    <w:rsid w:val="00CC142C"/>
    <w:rsid w:val="00CF09AA"/>
    <w:rsid w:val="00D13E15"/>
    <w:rsid w:val="00D233C9"/>
    <w:rsid w:val="00D311E9"/>
    <w:rsid w:val="00D63C09"/>
    <w:rsid w:val="00D73967"/>
    <w:rsid w:val="00D76FB9"/>
    <w:rsid w:val="00D96ADC"/>
    <w:rsid w:val="00DC530D"/>
    <w:rsid w:val="00DF1E9C"/>
    <w:rsid w:val="00DF6410"/>
    <w:rsid w:val="00E0397E"/>
    <w:rsid w:val="00E1001C"/>
    <w:rsid w:val="00E15C00"/>
    <w:rsid w:val="00E168A5"/>
    <w:rsid w:val="00E2456F"/>
    <w:rsid w:val="00E36BA6"/>
    <w:rsid w:val="00E65D33"/>
    <w:rsid w:val="00E71867"/>
    <w:rsid w:val="00E73583"/>
    <w:rsid w:val="00E769F2"/>
    <w:rsid w:val="00E825F9"/>
    <w:rsid w:val="00E8718D"/>
    <w:rsid w:val="00EA7251"/>
    <w:rsid w:val="00EB7FC6"/>
    <w:rsid w:val="00EC7583"/>
    <w:rsid w:val="00ED3094"/>
    <w:rsid w:val="00ED4660"/>
    <w:rsid w:val="00ED4FFB"/>
    <w:rsid w:val="00F16091"/>
    <w:rsid w:val="00F16A01"/>
    <w:rsid w:val="00F240C1"/>
    <w:rsid w:val="00F42A2B"/>
    <w:rsid w:val="00F513AE"/>
    <w:rsid w:val="00F564AB"/>
    <w:rsid w:val="00F77A1A"/>
    <w:rsid w:val="00F85641"/>
    <w:rsid w:val="00FA18DC"/>
    <w:rsid w:val="00FE7655"/>
    <w:rsid w:val="00FF249D"/>
    <w:rsid w:val="00FF3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AE2BD"/>
  <w15:chartTrackingRefBased/>
  <w15:docId w15:val="{7B0EB807-83D9-49AB-9E34-A7C5B38AF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61A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36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18D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C5C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15F7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5F7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168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8A5"/>
  </w:style>
  <w:style w:type="paragraph" w:styleId="Footer">
    <w:name w:val="footer"/>
    <w:basedOn w:val="Normal"/>
    <w:link w:val="FooterChar"/>
    <w:uiPriority w:val="99"/>
    <w:unhideWhenUsed/>
    <w:rsid w:val="00E168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8A5"/>
  </w:style>
  <w:style w:type="character" w:styleId="Emphasis">
    <w:name w:val="Emphasis"/>
    <w:basedOn w:val="DefaultParagraphFont"/>
    <w:uiPriority w:val="20"/>
    <w:qFormat/>
    <w:rsid w:val="00786C19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661A4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itle-text">
    <w:name w:val="title-text"/>
    <w:basedOn w:val="DefaultParagraphFont"/>
    <w:rsid w:val="00661A43"/>
  </w:style>
  <w:style w:type="character" w:customStyle="1" w:styleId="small-caps">
    <w:name w:val="small-caps"/>
    <w:basedOn w:val="DefaultParagraphFont"/>
    <w:rsid w:val="00661A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4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drx.com/apixaba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rugguide.com/dd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odrx.com/metoprolo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Walsh University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Finneran</dc:creator>
  <cp:keywords/>
  <dc:description/>
  <cp:lastModifiedBy>Renee Malove</cp:lastModifiedBy>
  <cp:revision>90</cp:revision>
  <dcterms:created xsi:type="dcterms:W3CDTF">2023-03-20T00:05:00Z</dcterms:created>
  <dcterms:modified xsi:type="dcterms:W3CDTF">2023-03-30T18:48:00Z</dcterms:modified>
</cp:coreProperties>
</file>